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81" w:rsidRDefault="00630C81" w:rsidP="00630C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питания лиц пожилых людей.</w:t>
      </w:r>
    </w:p>
    <w:p w:rsidR="00630C81" w:rsidRPr="00630C81" w:rsidRDefault="00630C81" w:rsidP="00630C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C81">
        <w:rPr>
          <w:rFonts w:ascii="Times New Roman" w:hAnsi="Times New Roman" w:cs="Times New Roman"/>
          <w:sz w:val="28"/>
          <w:szCs w:val="28"/>
        </w:rPr>
        <w:t xml:space="preserve">В 2008 году во всем мире приблизительно 1,5 миллиарда взрослых людей (в возрасте старше 20 лет) имели избыточный вес. Среди них более 200 миллионов мужчин и около 300 </w:t>
      </w:r>
      <w:proofErr w:type="gramStart"/>
      <w:r w:rsidRPr="00630C81">
        <w:rPr>
          <w:rFonts w:ascii="Times New Roman" w:hAnsi="Times New Roman" w:cs="Times New Roman"/>
          <w:sz w:val="28"/>
          <w:szCs w:val="28"/>
        </w:rPr>
        <w:t>миллионов  женщин</w:t>
      </w:r>
      <w:proofErr w:type="gramEnd"/>
      <w:r w:rsidRPr="00630C81">
        <w:rPr>
          <w:rFonts w:ascii="Times New Roman" w:hAnsi="Times New Roman" w:cs="Times New Roman"/>
          <w:sz w:val="28"/>
          <w:szCs w:val="28"/>
        </w:rPr>
        <w:t xml:space="preserve"> страдали ожирением.</w:t>
      </w:r>
    </w:p>
    <w:p w:rsidR="00630C81" w:rsidRPr="00630C81" w:rsidRDefault="00630C81" w:rsidP="00630C81">
      <w:pPr>
        <w:jc w:val="both"/>
        <w:rPr>
          <w:rFonts w:ascii="Times New Roman" w:hAnsi="Times New Roman" w:cs="Times New Roman"/>
          <w:sz w:val="28"/>
          <w:szCs w:val="28"/>
        </w:rPr>
      </w:pPr>
      <w:r w:rsidRPr="00630C81">
        <w:rPr>
          <w:rFonts w:ascii="Times New Roman" w:hAnsi="Times New Roman" w:cs="Times New Roman"/>
          <w:sz w:val="28"/>
          <w:szCs w:val="28"/>
        </w:rPr>
        <w:t xml:space="preserve">По прогнозам ВОЗ, к 2015 году 2,3 миллиарда взрослых людей будет иметь избыточный вес и   более </w:t>
      </w:r>
      <w:proofErr w:type="gramStart"/>
      <w:r w:rsidRPr="00630C81">
        <w:rPr>
          <w:rFonts w:ascii="Times New Roman" w:hAnsi="Times New Roman" w:cs="Times New Roman"/>
          <w:sz w:val="28"/>
          <w:szCs w:val="28"/>
        </w:rPr>
        <w:t>700  миллионов</w:t>
      </w:r>
      <w:proofErr w:type="gramEnd"/>
      <w:r w:rsidRPr="00630C81">
        <w:rPr>
          <w:rFonts w:ascii="Times New Roman" w:hAnsi="Times New Roman" w:cs="Times New Roman"/>
          <w:sz w:val="28"/>
          <w:szCs w:val="28"/>
        </w:rPr>
        <w:t xml:space="preserve"> будет страдать                                         ожирением. </w:t>
      </w:r>
    </w:p>
    <w:p w:rsidR="00630C81" w:rsidRPr="00630C81" w:rsidRDefault="00630C81" w:rsidP="00630C81">
      <w:pPr>
        <w:jc w:val="both"/>
        <w:rPr>
          <w:rFonts w:ascii="Times New Roman" w:hAnsi="Times New Roman" w:cs="Times New Roman"/>
          <w:sz w:val="28"/>
          <w:szCs w:val="28"/>
        </w:rPr>
      </w:pPr>
      <w:r w:rsidRPr="00630C81">
        <w:rPr>
          <w:rFonts w:ascii="Times New Roman" w:hAnsi="Times New Roman" w:cs="Times New Roman"/>
          <w:sz w:val="28"/>
          <w:szCs w:val="28"/>
        </w:rPr>
        <w:t>Каковы наиболее распространенные последствия избыточного веса и ожирения для здоровья?</w:t>
      </w:r>
    </w:p>
    <w:p w:rsidR="00630C81" w:rsidRPr="00630C81" w:rsidRDefault="00630C81" w:rsidP="00630C81">
      <w:pPr>
        <w:jc w:val="both"/>
        <w:rPr>
          <w:rFonts w:ascii="Times New Roman" w:hAnsi="Times New Roman" w:cs="Times New Roman"/>
          <w:sz w:val="28"/>
          <w:szCs w:val="28"/>
        </w:rPr>
      </w:pPr>
      <w:r w:rsidRPr="00630C81">
        <w:rPr>
          <w:rFonts w:ascii="Times New Roman" w:hAnsi="Times New Roman" w:cs="Times New Roman"/>
          <w:sz w:val="28"/>
          <w:szCs w:val="28"/>
        </w:rPr>
        <w:t>Избыточный вес и ожирение приводят к серьезным последствиям для здоровья. Риск прогрессивно возрастает по мере возрастания ИМТ. Повышенный индекс массы тела является основным фактором риска развития таких хронических болезней, как</w:t>
      </w:r>
    </w:p>
    <w:p w:rsidR="00630C81" w:rsidRPr="00630C81" w:rsidRDefault="00630C81" w:rsidP="00630C81">
      <w:pPr>
        <w:jc w:val="both"/>
        <w:rPr>
          <w:rFonts w:ascii="Times New Roman" w:hAnsi="Times New Roman" w:cs="Times New Roman"/>
          <w:sz w:val="28"/>
          <w:szCs w:val="28"/>
        </w:rPr>
      </w:pPr>
      <w:r w:rsidRPr="00630C81">
        <w:rPr>
          <w:rFonts w:ascii="Times New Roman" w:hAnsi="Times New Roman" w:cs="Times New Roman"/>
          <w:sz w:val="28"/>
          <w:szCs w:val="28"/>
        </w:rPr>
        <w:t xml:space="preserve">Сердечно-сосудистые заболевания (главным образом, болезни сердца и инсульт), которые уже являются ведущей причиной смерти в мире, ежегодно приводя к 17 миллионам смертельных исходов. </w:t>
      </w:r>
    </w:p>
    <w:p w:rsidR="00630C81" w:rsidRPr="00630C81" w:rsidRDefault="00630C81" w:rsidP="00630C81">
      <w:pPr>
        <w:jc w:val="both"/>
        <w:rPr>
          <w:rFonts w:ascii="Times New Roman" w:hAnsi="Times New Roman" w:cs="Times New Roman"/>
          <w:sz w:val="28"/>
          <w:szCs w:val="28"/>
        </w:rPr>
      </w:pPr>
      <w:r w:rsidRPr="00630C81">
        <w:rPr>
          <w:rFonts w:ascii="Times New Roman" w:hAnsi="Times New Roman" w:cs="Times New Roman"/>
          <w:sz w:val="28"/>
          <w:szCs w:val="28"/>
        </w:rPr>
        <w:t xml:space="preserve">Диабет, который быстро становится глобальной эпидемией. По прогнозам ВОЗ, в течение ближайших 10 лет смертность от диабета во всем мире возрастет более чем на 50 %. Скелетно-мышечные нарушения, особенно остеоартрит. Некоторые раковые заболевания (рак эндометрия, молочной железы и толстой кишки). </w:t>
      </w:r>
    </w:p>
    <w:p w:rsidR="00630C81" w:rsidRPr="00630C81" w:rsidRDefault="00630C81" w:rsidP="00630C81">
      <w:pPr>
        <w:jc w:val="both"/>
        <w:rPr>
          <w:rFonts w:ascii="Times New Roman" w:hAnsi="Times New Roman" w:cs="Times New Roman"/>
          <w:sz w:val="28"/>
          <w:szCs w:val="28"/>
        </w:rPr>
      </w:pPr>
      <w:r w:rsidRPr="00630C81">
        <w:rPr>
          <w:rFonts w:ascii="Times New Roman" w:hAnsi="Times New Roman" w:cs="Times New Roman"/>
          <w:sz w:val="28"/>
          <w:szCs w:val="28"/>
        </w:rPr>
        <w:t>Избыток жира ведет к развитию гормонального дисбаланса, что является фактором риска развития гормонально-зависимых опухолей молочной железы у женщин и предстательной железы у мужчин.</w:t>
      </w:r>
    </w:p>
    <w:p w:rsidR="00630C81" w:rsidRPr="00630C81" w:rsidRDefault="00630C81" w:rsidP="00630C81">
      <w:pPr>
        <w:jc w:val="both"/>
        <w:rPr>
          <w:rFonts w:ascii="Times New Roman" w:hAnsi="Times New Roman" w:cs="Times New Roman"/>
          <w:sz w:val="28"/>
          <w:szCs w:val="28"/>
        </w:rPr>
      </w:pPr>
      <w:r w:rsidRPr="00630C81">
        <w:rPr>
          <w:rFonts w:ascii="Times New Roman" w:hAnsi="Times New Roman" w:cs="Times New Roman"/>
          <w:sz w:val="28"/>
          <w:szCs w:val="28"/>
        </w:rPr>
        <w:t>Избыток насыщенного жира в пище способствует развитию атеросклероза, жировой дистрофии печени, заболеваний желчного пузыря.</w:t>
      </w:r>
    </w:p>
    <w:p w:rsidR="00630C81" w:rsidRPr="00630C81" w:rsidRDefault="00630C81" w:rsidP="00630C81">
      <w:pPr>
        <w:jc w:val="both"/>
        <w:rPr>
          <w:rFonts w:ascii="Times New Roman" w:hAnsi="Times New Roman" w:cs="Times New Roman"/>
          <w:sz w:val="28"/>
          <w:szCs w:val="28"/>
        </w:rPr>
      </w:pPr>
      <w:r w:rsidRPr="00630C81">
        <w:rPr>
          <w:rFonts w:ascii="Times New Roman" w:hAnsi="Times New Roman" w:cs="Times New Roman"/>
          <w:sz w:val="28"/>
          <w:szCs w:val="28"/>
        </w:rPr>
        <w:t>Избыток простых углеводов в рационе и недостаток клетчатки является фактором риска ожирения и сахарного диабета.</w:t>
      </w:r>
    </w:p>
    <w:p w:rsidR="00630C81" w:rsidRPr="00630C81" w:rsidRDefault="00630C81" w:rsidP="00630C81">
      <w:pPr>
        <w:jc w:val="both"/>
        <w:rPr>
          <w:rFonts w:ascii="Times New Roman" w:hAnsi="Times New Roman" w:cs="Times New Roman"/>
          <w:sz w:val="28"/>
          <w:szCs w:val="28"/>
        </w:rPr>
      </w:pPr>
      <w:r w:rsidRPr="00630C81">
        <w:rPr>
          <w:rFonts w:ascii="Times New Roman" w:hAnsi="Times New Roman" w:cs="Times New Roman"/>
          <w:sz w:val="28"/>
          <w:szCs w:val="28"/>
        </w:rPr>
        <w:t>Недостаток клетчатки увеличивает риск развития рака толстого кишечника, поскольку в этом случае увеличивается время прохождения пищи по кишечнику и длительность контакта стенки кишечника с эндогенными канцерогенами.</w:t>
      </w:r>
    </w:p>
    <w:p w:rsidR="00630C81" w:rsidRPr="00630C81" w:rsidRDefault="00630C81" w:rsidP="00630C81">
      <w:pPr>
        <w:jc w:val="both"/>
        <w:rPr>
          <w:rFonts w:ascii="Times New Roman" w:hAnsi="Times New Roman" w:cs="Times New Roman"/>
          <w:sz w:val="28"/>
          <w:szCs w:val="28"/>
        </w:rPr>
      </w:pPr>
      <w:r w:rsidRPr="00630C81">
        <w:rPr>
          <w:rFonts w:ascii="Times New Roman" w:hAnsi="Times New Roman" w:cs="Times New Roman"/>
          <w:sz w:val="28"/>
          <w:szCs w:val="28"/>
        </w:rPr>
        <w:tab/>
        <w:t>Избыток поваренной соли повышает риск развития гипертонической болезни и атрофического гастрита (в следствии повреждающего действия на сосуды и слизистую желудка).</w:t>
      </w:r>
    </w:p>
    <w:p w:rsidR="00630C81" w:rsidRPr="00630C81" w:rsidRDefault="00630C81" w:rsidP="00630C81">
      <w:pPr>
        <w:jc w:val="both"/>
        <w:rPr>
          <w:rFonts w:ascii="Times New Roman" w:hAnsi="Times New Roman" w:cs="Times New Roman"/>
          <w:sz w:val="28"/>
          <w:szCs w:val="28"/>
        </w:rPr>
      </w:pPr>
      <w:r w:rsidRPr="00630C8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Недостаток витаминов и микроэлементов приводит к увеличению расстройств обмена веществ. </w:t>
      </w:r>
    </w:p>
    <w:p w:rsidR="00630C81" w:rsidRPr="00630C81" w:rsidRDefault="00630C81" w:rsidP="00630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C81" w:rsidRPr="00630C81" w:rsidRDefault="00630C81" w:rsidP="00630C81">
      <w:pPr>
        <w:jc w:val="both"/>
        <w:rPr>
          <w:rFonts w:ascii="Times New Roman" w:hAnsi="Times New Roman" w:cs="Times New Roman"/>
          <w:sz w:val="28"/>
          <w:szCs w:val="28"/>
        </w:rPr>
      </w:pPr>
      <w:r w:rsidRPr="00630C81">
        <w:rPr>
          <w:rFonts w:ascii="Times New Roman" w:hAnsi="Times New Roman" w:cs="Times New Roman"/>
          <w:sz w:val="28"/>
          <w:szCs w:val="28"/>
        </w:rPr>
        <w:t xml:space="preserve">В процессе жизнедеятельности человек постоянно совершает работу. Даже в состоянии сна он продолжает работать: сокращается сердце, дышат легкие, не прекращается клеточный обмен. </w:t>
      </w:r>
    </w:p>
    <w:p w:rsidR="00630C81" w:rsidRPr="00630C81" w:rsidRDefault="00630C81" w:rsidP="00630C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30C81">
        <w:rPr>
          <w:rFonts w:ascii="Times New Roman" w:hAnsi="Times New Roman" w:cs="Times New Roman"/>
          <w:sz w:val="28"/>
          <w:szCs w:val="28"/>
        </w:rPr>
        <w:t xml:space="preserve">Для этой работы нужны энергия и строительный материал, которые мы </w:t>
      </w:r>
      <w:bookmarkEnd w:id="0"/>
      <w:r w:rsidRPr="00630C81">
        <w:rPr>
          <w:rFonts w:ascii="Times New Roman" w:hAnsi="Times New Roman" w:cs="Times New Roman"/>
          <w:sz w:val="28"/>
          <w:szCs w:val="28"/>
        </w:rPr>
        <w:t>получает в результате питания.</w:t>
      </w:r>
    </w:p>
    <w:p w:rsidR="00630C81" w:rsidRPr="00630C81" w:rsidRDefault="00630C81" w:rsidP="00630C81">
      <w:pPr>
        <w:jc w:val="both"/>
        <w:rPr>
          <w:rFonts w:ascii="Times New Roman" w:hAnsi="Times New Roman" w:cs="Times New Roman"/>
          <w:sz w:val="28"/>
          <w:szCs w:val="28"/>
        </w:rPr>
      </w:pPr>
      <w:r w:rsidRPr="00630C81">
        <w:rPr>
          <w:rFonts w:ascii="Times New Roman" w:hAnsi="Times New Roman" w:cs="Times New Roman"/>
          <w:sz w:val="28"/>
          <w:szCs w:val="28"/>
        </w:rPr>
        <w:t>Питание является сложным процессом поступления, переваривания, всасывания и усвоения в организме пищевых веществ, необходимых для покрытия энергетических затрат, построения и обновления клеток и тканей тела.</w:t>
      </w:r>
    </w:p>
    <w:p w:rsidR="00630C81" w:rsidRPr="00630C81" w:rsidRDefault="00630C81" w:rsidP="00630C81">
      <w:pPr>
        <w:jc w:val="both"/>
        <w:rPr>
          <w:rFonts w:ascii="Times New Roman" w:hAnsi="Times New Roman" w:cs="Times New Roman"/>
          <w:sz w:val="28"/>
          <w:szCs w:val="28"/>
        </w:rPr>
      </w:pPr>
      <w:r w:rsidRPr="00630C81">
        <w:rPr>
          <w:rFonts w:ascii="Times New Roman" w:hAnsi="Times New Roman" w:cs="Times New Roman"/>
          <w:sz w:val="28"/>
          <w:szCs w:val="28"/>
        </w:rPr>
        <w:t>Очень важно обеспечить поступление в организм необходимых пищевых веществ в оптимальном количестве и в нужное время. Рациональное питание – это соблюдение трех основных принципов питания:</w:t>
      </w:r>
    </w:p>
    <w:p w:rsidR="00630C81" w:rsidRPr="00630C81" w:rsidRDefault="00630C81" w:rsidP="00630C81">
      <w:pPr>
        <w:jc w:val="both"/>
        <w:rPr>
          <w:rFonts w:ascii="Times New Roman" w:hAnsi="Times New Roman" w:cs="Times New Roman"/>
          <w:sz w:val="28"/>
          <w:szCs w:val="28"/>
        </w:rPr>
      </w:pPr>
      <w:r w:rsidRPr="00630C81">
        <w:rPr>
          <w:rFonts w:ascii="Times New Roman" w:hAnsi="Times New Roman" w:cs="Times New Roman"/>
          <w:sz w:val="28"/>
          <w:szCs w:val="28"/>
        </w:rPr>
        <w:t>1.</w:t>
      </w:r>
      <w:r w:rsidRPr="00630C81">
        <w:rPr>
          <w:rFonts w:ascii="Times New Roman" w:hAnsi="Times New Roman" w:cs="Times New Roman"/>
          <w:sz w:val="28"/>
          <w:szCs w:val="28"/>
        </w:rPr>
        <w:tab/>
        <w:t>Равновесие между энергией, поступающей с пищей, и энергией, расходуемой человеком во время жизнедеятельности.</w:t>
      </w:r>
    </w:p>
    <w:p w:rsidR="00630C81" w:rsidRPr="00630C81" w:rsidRDefault="00630C81" w:rsidP="00630C81">
      <w:pPr>
        <w:jc w:val="both"/>
        <w:rPr>
          <w:rFonts w:ascii="Times New Roman" w:hAnsi="Times New Roman" w:cs="Times New Roman"/>
          <w:sz w:val="28"/>
          <w:szCs w:val="28"/>
        </w:rPr>
      </w:pPr>
      <w:r w:rsidRPr="00630C81">
        <w:rPr>
          <w:rFonts w:ascii="Times New Roman" w:hAnsi="Times New Roman" w:cs="Times New Roman"/>
          <w:sz w:val="28"/>
          <w:szCs w:val="28"/>
        </w:rPr>
        <w:t>2.</w:t>
      </w:r>
      <w:r w:rsidRPr="00630C81">
        <w:rPr>
          <w:rFonts w:ascii="Times New Roman" w:hAnsi="Times New Roman" w:cs="Times New Roman"/>
          <w:sz w:val="28"/>
          <w:szCs w:val="28"/>
        </w:rPr>
        <w:tab/>
        <w:t>Удовлетворение потребности человека в определенном количестве и соотношении пищевых веществ, то есть баланс веществ.</w:t>
      </w:r>
    </w:p>
    <w:p w:rsidR="00047538" w:rsidRPr="00630C81" w:rsidRDefault="00630C81" w:rsidP="00630C81">
      <w:pPr>
        <w:jc w:val="both"/>
        <w:rPr>
          <w:rFonts w:ascii="Times New Roman" w:hAnsi="Times New Roman" w:cs="Times New Roman"/>
          <w:sz w:val="28"/>
          <w:szCs w:val="28"/>
        </w:rPr>
      </w:pPr>
      <w:r w:rsidRPr="00630C81">
        <w:rPr>
          <w:rFonts w:ascii="Times New Roman" w:hAnsi="Times New Roman" w:cs="Times New Roman"/>
          <w:sz w:val="28"/>
          <w:szCs w:val="28"/>
        </w:rPr>
        <w:t>3.</w:t>
      </w:r>
      <w:r w:rsidRPr="00630C81">
        <w:rPr>
          <w:rFonts w:ascii="Times New Roman" w:hAnsi="Times New Roman" w:cs="Times New Roman"/>
          <w:sz w:val="28"/>
          <w:szCs w:val="28"/>
        </w:rPr>
        <w:tab/>
        <w:t>Соблюдение режима питания.</w:t>
      </w:r>
    </w:p>
    <w:sectPr w:rsidR="00047538" w:rsidRPr="0063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37"/>
    <w:rsid w:val="00047538"/>
    <w:rsid w:val="00440937"/>
    <w:rsid w:val="0063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CAA24-A71C-446D-8AA3-EB235F32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Рязапова Екатерина Викторовна</dc:creator>
  <cp:keywords/>
  <dc:description/>
  <cp:lastModifiedBy>Рязапова Екатерина Викторовна</cp:lastModifiedBy>
  <cp:revision>2</cp:revision>
  <dcterms:created xsi:type="dcterms:W3CDTF">2018-05-28T06:12:00Z</dcterms:created>
  <dcterms:modified xsi:type="dcterms:W3CDTF">2018-05-28T06:13:00Z</dcterms:modified>
</cp:coreProperties>
</file>